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37837" w14:textId="77777777" w:rsidR="008B4E2F" w:rsidRPr="000159E0" w:rsidRDefault="008B4E2F" w:rsidP="008B4E2F">
      <w:pPr>
        <w:pStyle w:val="berschrift3"/>
        <w:numPr>
          <w:ilvl w:val="0"/>
          <w:numId w:val="0"/>
        </w:numPr>
        <w:rPr>
          <w:rFonts w:ascii="Arial" w:hAnsi="Arial"/>
          <w:szCs w:val="24"/>
          <w:lang w:val="de-DE"/>
        </w:rPr>
      </w:pPr>
      <w:bookmarkStart w:id="0" w:name="_Toc61010441"/>
      <w:r w:rsidRPr="000159E0">
        <w:rPr>
          <w:rFonts w:ascii="Arial" w:hAnsi="Arial"/>
          <w:szCs w:val="24"/>
          <w:lang w:val="de-DE"/>
        </w:rPr>
        <w:t>Rugby – Anthony Cervizzi</w:t>
      </w:r>
      <w:bookmarkEnd w:id="0"/>
    </w:p>
    <w:p w14:paraId="5B17A1E2" w14:textId="77777777" w:rsidR="008B4E2F" w:rsidRPr="000159E0" w:rsidRDefault="008B4E2F" w:rsidP="008B4E2F">
      <w:pPr>
        <w:spacing w:line="250" w:lineRule="atLeast"/>
        <w:rPr>
          <w:rFonts w:ascii="Arial" w:hAnsi="Arial" w:cs="Arial"/>
          <w:b/>
          <w:sz w:val="24"/>
          <w:lang w:val="de-DE" w:eastAsia="en-US"/>
        </w:rPr>
      </w:pPr>
      <w:r w:rsidRPr="000159E0">
        <w:rPr>
          <w:rFonts w:ascii="Arial" w:hAnsi="Arial" w:cs="Arial"/>
          <w:b/>
          <w:sz w:val="24"/>
          <w:lang w:val="de-DE"/>
        </w:rPr>
        <w:t xml:space="preserve">Abteilungsleiter- </w:t>
      </w:r>
      <w:r w:rsidRPr="000159E0">
        <w:rPr>
          <w:rFonts w:ascii="Arial" w:hAnsi="Arial" w:cs="Arial"/>
          <w:sz w:val="24"/>
          <w:lang w:val="de-DE"/>
        </w:rPr>
        <w:t>Anthony Cervizzi</w:t>
      </w:r>
    </w:p>
    <w:p w14:paraId="34AA3504" w14:textId="77777777" w:rsidR="008B4E2F" w:rsidRPr="000159E0" w:rsidRDefault="008B4E2F" w:rsidP="008B4E2F">
      <w:pPr>
        <w:spacing w:line="250" w:lineRule="atLeast"/>
        <w:rPr>
          <w:rFonts w:ascii="Arial" w:hAnsi="Arial" w:cs="Arial"/>
          <w:sz w:val="24"/>
          <w:u w:val="single"/>
        </w:rPr>
      </w:pPr>
      <w:r w:rsidRPr="000159E0">
        <w:rPr>
          <w:rFonts w:ascii="Arial" w:hAnsi="Arial" w:cs="Arial"/>
          <w:b/>
          <w:sz w:val="24"/>
        </w:rPr>
        <w:t>Co-Trainer: –</w:t>
      </w:r>
      <w:r w:rsidRPr="000159E0">
        <w:rPr>
          <w:rFonts w:ascii="Arial" w:hAnsi="Arial" w:cs="Arial"/>
          <w:sz w:val="24"/>
        </w:rPr>
        <w:t xml:space="preserve"> David McNaughton (TSV BBH), Pascal Horst (TV BW), Nicolas Belot (TV BW), Christoph Heidecker (TSV BBH) </w:t>
      </w:r>
    </w:p>
    <w:p w14:paraId="00C0B319" w14:textId="77777777" w:rsidR="008B4E2F" w:rsidRPr="000159E0" w:rsidRDefault="008B4E2F" w:rsidP="0045419D">
      <w:pPr>
        <w:spacing w:line="250" w:lineRule="atLeast"/>
        <w:ind w:right="785"/>
        <w:jc w:val="both"/>
        <w:rPr>
          <w:rFonts w:ascii="Arial" w:hAnsi="Arial" w:cs="Arial"/>
          <w:sz w:val="24"/>
          <w:u w:val="single"/>
          <w:lang w:val="de-DE"/>
        </w:rPr>
      </w:pPr>
      <w:r w:rsidRPr="000159E0">
        <w:rPr>
          <w:rFonts w:ascii="Arial" w:hAnsi="Arial" w:cs="Arial"/>
          <w:sz w:val="24"/>
          <w:u w:val="single"/>
          <w:lang w:val="de-DE"/>
        </w:rPr>
        <w:t xml:space="preserve">Abschlussbericht der Rugbyabteilung für 2020 </w:t>
      </w:r>
    </w:p>
    <w:p w14:paraId="7BA374FC"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lang w:val="de-DE"/>
        </w:rPr>
        <w:t xml:space="preserve">Die Frühjahrsaison 2020 fing äußerst positiv an. Ein nach Mitgliedern ausgeglichener Kern von Mitgliedern des TSV 1877 Burgbernheim und des TV 1860 Bad Windsheim trainierte wöchentlich gemeinsam von Herbst 2019 bis in die frühen Wintermonate 2020. Das Wintertraining fand in der Burgbernheimer Grund- und Mittelschulsporthalle statt, die uns zur Verfügung stehenden Anlagen und Platz waren hervorragend und für das Training aller Altersklassen, von U8 bis U16, in jeder Hinsicht voll zufriedenstellend.  Vor den Corona Beschränkungen hatten wir insgesamt 14 Mitglieder, sowie zwei Jugendliche, die probeweise mittrainierten (drei Trainingseinheiten ohne Mitgliedschaft erlaubt). </w:t>
      </w:r>
    </w:p>
    <w:p w14:paraId="48CBDC83" w14:textId="77777777" w:rsidR="008B4E2F" w:rsidRPr="000159E0" w:rsidRDefault="008B4E2F" w:rsidP="0045419D">
      <w:pPr>
        <w:spacing w:after="120" w:line="250" w:lineRule="atLeast"/>
        <w:jc w:val="both"/>
        <w:rPr>
          <w:rFonts w:ascii="Arial" w:hAnsi="Arial" w:cs="Arial"/>
          <w:sz w:val="24"/>
          <w:lang w:val="de-DE"/>
        </w:rPr>
      </w:pPr>
      <w:r w:rsidRPr="000159E0">
        <w:rPr>
          <w:rFonts w:ascii="Arial" w:hAnsi="Arial" w:cs="Arial"/>
          <w:sz w:val="24"/>
          <w:lang w:val="de-DE"/>
        </w:rPr>
        <w:t>Unsere gemeinsamen Mannschaften nahmen an zwei (in dieser Spielzeit erstmals ausgerichteten) Hallenturnieren teil, von denen die SG Black n Blue das Zweite am 16. Februar ausrichtete. Das Heimturnier war ein großer Erfolg für alle teilnehmenden Mannschaften der Altersklassen U8 bis U16, auch wenn mehrere Mannschaften aus der Region München nicht teilnahmen. Insgesamt begrüßten wir über 70 Spielerinnen und Spieler von der Studentenstadt München, Bayreuth, Gemünden am Main und Lauf an der Pegnitz. Das letzte Turnier der Hallenserie wurde aufgrund der Corona Beschränkungen abgesagt.</w:t>
      </w:r>
    </w:p>
    <w:p w14:paraId="4FD7616F" w14:textId="77777777" w:rsidR="008B4E2F" w:rsidRPr="000159E0" w:rsidRDefault="008B4E2F" w:rsidP="0045419D">
      <w:pPr>
        <w:spacing w:after="120" w:line="250" w:lineRule="atLeast"/>
        <w:jc w:val="both"/>
        <w:rPr>
          <w:rFonts w:ascii="Arial" w:hAnsi="Arial" w:cs="Arial"/>
          <w:sz w:val="24"/>
          <w:lang w:val="de-DE"/>
        </w:rPr>
      </w:pPr>
      <w:r w:rsidRPr="000159E0">
        <w:rPr>
          <w:rFonts w:ascii="Arial" w:hAnsi="Arial" w:cs="Arial"/>
          <w:sz w:val="24"/>
          <w:lang w:val="de-DE"/>
        </w:rPr>
        <w:t>Ebenso wurden durch den Bayerischen und Deutschen Rugbyverband schließlich auch bundesweit sämtliche Wettkämpfe aller Altersklassen bis in den Sommer abgesagt. Durch die regelmäßige Desinfektion unserer Trainingsmaterialien und Einhaltung geltender Hygienebestimmungen, waren wir dennoch im Stande, im Spätsommer und Herbst einige Trainingseinheiten abzuhalten.</w:t>
      </w:r>
    </w:p>
    <w:p w14:paraId="14C1C2FB" w14:textId="77777777" w:rsidR="008B4E2F" w:rsidRPr="000159E0" w:rsidRDefault="008B4E2F" w:rsidP="0045419D">
      <w:pPr>
        <w:spacing w:after="120" w:line="250" w:lineRule="atLeast"/>
        <w:jc w:val="both"/>
        <w:rPr>
          <w:rFonts w:ascii="Arial" w:hAnsi="Arial" w:cs="Arial"/>
          <w:sz w:val="24"/>
          <w:lang w:val="de-DE"/>
        </w:rPr>
      </w:pPr>
      <w:r w:rsidRPr="000159E0">
        <w:rPr>
          <w:rFonts w:ascii="Arial" w:hAnsi="Arial" w:cs="Arial"/>
          <w:sz w:val="24"/>
          <w:lang w:val="de-DE"/>
        </w:rPr>
        <w:t xml:space="preserve">Das Training wurde unsererseits am 17. September mit Sieben Mitgliedern wieder aufgenommen. Da die Mehrheit der Mitglieder zu diesem Zeitpunkt aus Burgbernheim stammte, fanden dort auch die letzten Trainingseinheiten der Herbstsaison statt. Bedauerlicherweise vermeldeten sowohl Bad Windsheim als auch Burgbernheim einen großen Rückgang ihrer Mitgliederzahlen über den Sommer. Erfreulicherweise konnten wir dennoch auch einzelne neue Mitglieder begrüßen. Bis die Pandemielage sich entspannt und Lockerungen in Sicht sind, ruht unser Trainingsbetrieb bis auf Weiteres vollständig. </w:t>
      </w:r>
    </w:p>
    <w:p w14:paraId="6861E0FC" w14:textId="77777777" w:rsidR="008B4E2F" w:rsidRPr="000159E0" w:rsidRDefault="008B4E2F" w:rsidP="0045419D">
      <w:pPr>
        <w:spacing w:after="120" w:line="250" w:lineRule="atLeast"/>
        <w:jc w:val="both"/>
        <w:rPr>
          <w:rFonts w:ascii="Arial" w:hAnsi="Arial" w:cs="Arial"/>
          <w:sz w:val="24"/>
          <w:lang w:val="de-DE"/>
        </w:rPr>
      </w:pPr>
      <w:r w:rsidRPr="000159E0">
        <w:rPr>
          <w:rFonts w:ascii="Arial" w:hAnsi="Arial" w:cs="Arial"/>
          <w:sz w:val="24"/>
          <w:lang w:val="de-DE"/>
        </w:rPr>
        <w:t xml:space="preserve">Die SG wird weiterhin Jugendliche und interessierte Erwachsene in der Region rekrutieren. Das längerfristige Endziel ist es, ein dauerhaftes Rugbyangebot für Kinder, Jugendliche und Erwachsene aller Geschlechter als Sportart im Landkreis Neustadt/Aisch – Bad Windsheim zu etablieren. </w:t>
      </w:r>
    </w:p>
    <w:p w14:paraId="0E012088" w14:textId="77777777" w:rsidR="008B4E2F" w:rsidRPr="000159E0" w:rsidRDefault="008B4E2F" w:rsidP="0045419D">
      <w:pPr>
        <w:spacing w:line="250" w:lineRule="atLeast"/>
        <w:jc w:val="both"/>
        <w:rPr>
          <w:rFonts w:ascii="Arial" w:hAnsi="Arial" w:cs="Arial"/>
          <w:b/>
          <w:bCs/>
          <w:sz w:val="24"/>
          <w:u w:val="single"/>
        </w:rPr>
      </w:pPr>
      <w:r w:rsidRPr="000159E0">
        <w:rPr>
          <w:rFonts w:ascii="Arial" w:hAnsi="Arial" w:cs="Arial"/>
          <w:b/>
          <w:bCs/>
          <w:sz w:val="24"/>
          <w:u w:val="single"/>
        </w:rPr>
        <w:t xml:space="preserve">Sponsoringeinnahmen: </w:t>
      </w:r>
    </w:p>
    <w:p w14:paraId="5C49B3FB" w14:textId="77777777" w:rsidR="008B4E2F" w:rsidRPr="000159E0" w:rsidRDefault="008B4E2F" w:rsidP="0045419D">
      <w:pPr>
        <w:pStyle w:val="Listenabsatz"/>
        <w:numPr>
          <w:ilvl w:val="0"/>
          <w:numId w:val="2"/>
        </w:numPr>
        <w:spacing w:after="160" w:line="250" w:lineRule="atLeast"/>
        <w:jc w:val="both"/>
        <w:rPr>
          <w:rFonts w:ascii="Arial" w:hAnsi="Arial" w:cs="Arial"/>
          <w:sz w:val="24"/>
        </w:rPr>
      </w:pPr>
      <w:r w:rsidRPr="000159E0">
        <w:rPr>
          <w:rFonts w:ascii="Arial" w:hAnsi="Arial" w:cs="Arial"/>
          <w:sz w:val="24"/>
          <w:lang w:val="de-DE"/>
        </w:rPr>
        <w:t xml:space="preserve">Sparkasse Burgbernheim – Die U14 erhielt einen neuen Trikotsatz.  </w:t>
      </w:r>
      <w:r w:rsidRPr="000159E0">
        <w:rPr>
          <w:rFonts w:ascii="Arial" w:hAnsi="Arial" w:cs="Arial"/>
          <w:sz w:val="24"/>
          <w:lang w:val="de-DE"/>
        </w:rPr>
        <w:br/>
      </w:r>
      <w:r w:rsidRPr="000159E0">
        <w:rPr>
          <w:rFonts w:ascii="Arial" w:hAnsi="Arial" w:cs="Arial"/>
          <w:sz w:val="24"/>
        </w:rPr>
        <w:t xml:space="preserve">Hierfür spendete uns die Sparkasse Burgbernheim 500€. </w:t>
      </w:r>
    </w:p>
    <w:p w14:paraId="128A9554" w14:textId="4A926077" w:rsidR="008B4E2F" w:rsidRPr="000159E0" w:rsidRDefault="008B4E2F" w:rsidP="0045419D">
      <w:pPr>
        <w:pStyle w:val="Listenabsatz"/>
        <w:numPr>
          <w:ilvl w:val="0"/>
          <w:numId w:val="2"/>
        </w:numPr>
        <w:spacing w:after="160" w:line="250" w:lineRule="atLeast"/>
        <w:jc w:val="both"/>
        <w:rPr>
          <w:rFonts w:ascii="Arial" w:hAnsi="Arial" w:cs="Arial"/>
          <w:sz w:val="24"/>
          <w:lang w:val="de-DE"/>
        </w:rPr>
      </w:pPr>
      <w:r w:rsidRPr="000159E0">
        <w:rPr>
          <w:rFonts w:ascii="Arial" w:hAnsi="Arial" w:cs="Arial"/>
          <w:sz w:val="24"/>
          <w:lang w:val="de-DE"/>
        </w:rPr>
        <w:t xml:space="preserve">Birngrubers Bauernladen </w:t>
      </w:r>
      <w:proofErr w:type="spellStart"/>
      <w:proofErr w:type="gramStart"/>
      <w:r w:rsidRPr="000159E0">
        <w:rPr>
          <w:rFonts w:ascii="Arial" w:hAnsi="Arial" w:cs="Arial"/>
          <w:sz w:val="24"/>
          <w:lang w:val="de-DE"/>
        </w:rPr>
        <w:t>Engerla</w:t>
      </w:r>
      <w:proofErr w:type="spellEnd"/>
      <w:r w:rsidRPr="000159E0">
        <w:rPr>
          <w:rFonts w:ascii="Arial" w:hAnsi="Arial" w:cs="Arial"/>
          <w:sz w:val="24"/>
          <w:lang w:val="de-DE"/>
        </w:rPr>
        <w:t xml:space="preserve">  </w:t>
      </w:r>
      <w:r w:rsidR="000159E0">
        <w:rPr>
          <w:rFonts w:ascii="Arial" w:hAnsi="Arial" w:cs="Arial"/>
          <w:sz w:val="24"/>
          <w:lang w:val="de-DE"/>
        </w:rPr>
        <w:t>s</w:t>
      </w:r>
      <w:r w:rsidRPr="000159E0">
        <w:rPr>
          <w:rFonts w:ascii="Arial" w:hAnsi="Arial" w:cs="Arial"/>
          <w:sz w:val="24"/>
          <w:lang w:val="de-DE"/>
        </w:rPr>
        <w:t>pendierte</w:t>
      </w:r>
      <w:proofErr w:type="gramEnd"/>
      <w:r w:rsidRPr="000159E0">
        <w:rPr>
          <w:rFonts w:ascii="Arial" w:hAnsi="Arial" w:cs="Arial"/>
          <w:sz w:val="24"/>
          <w:lang w:val="de-DE"/>
        </w:rPr>
        <w:t xml:space="preserve"> Speisen und Getränke für das in Burgbernheim ausgerichtete Turnier am 16.02.20.</w:t>
      </w:r>
    </w:p>
    <w:p w14:paraId="698F75A1" w14:textId="480D8ACB" w:rsidR="008B4E2F" w:rsidRPr="000159E0" w:rsidRDefault="008B4E2F" w:rsidP="0045419D">
      <w:pPr>
        <w:pStyle w:val="Listenabsatz"/>
        <w:numPr>
          <w:ilvl w:val="0"/>
          <w:numId w:val="2"/>
        </w:numPr>
        <w:spacing w:after="160" w:line="250" w:lineRule="atLeast"/>
        <w:jc w:val="both"/>
        <w:rPr>
          <w:rFonts w:ascii="Arial" w:hAnsi="Arial" w:cs="Arial"/>
          <w:sz w:val="24"/>
          <w:lang w:val="de-DE"/>
        </w:rPr>
      </w:pPr>
      <w:r w:rsidRPr="000159E0">
        <w:rPr>
          <w:rFonts w:ascii="Arial" w:hAnsi="Arial" w:cs="Arial"/>
          <w:sz w:val="24"/>
          <w:lang w:val="de-DE"/>
        </w:rPr>
        <w:t xml:space="preserve">Medienservice Winter &amp; Schloepp (Bad </w:t>
      </w:r>
      <w:proofErr w:type="gramStart"/>
      <w:r w:rsidRPr="000159E0">
        <w:rPr>
          <w:rFonts w:ascii="Arial" w:hAnsi="Arial" w:cs="Arial"/>
          <w:sz w:val="24"/>
          <w:lang w:val="de-DE"/>
        </w:rPr>
        <w:t xml:space="preserve">Windsheim)  </w:t>
      </w:r>
      <w:r w:rsidR="000159E0">
        <w:rPr>
          <w:rFonts w:ascii="Arial" w:hAnsi="Arial" w:cs="Arial"/>
          <w:sz w:val="24"/>
          <w:lang w:val="de-DE"/>
        </w:rPr>
        <w:t>s</w:t>
      </w:r>
      <w:r w:rsidRPr="000159E0">
        <w:rPr>
          <w:rFonts w:ascii="Arial" w:hAnsi="Arial" w:cs="Arial"/>
          <w:sz w:val="24"/>
          <w:lang w:val="de-DE"/>
        </w:rPr>
        <w:t>pendierte</w:t>
      </w:r>
      <w:proofErr w:type="gramEnd"/>
      <w:r w:rsidRPr="000159E0">
        <w:rPr>
          <w:rFonts w:ascii="Arial" w:hAnsi="Arial" w:cs="Arial"/>
          <w:sz w:val="24"/>
          <w:lang w:val="de-DE"/>
        </w:rPr>
        <w:t xml:space="preserve"> 100 Poster als Werbematerial</w:t>
      </w:r>
    </w:p>
    <w:p w14:paraId="3FA09195" w14:textId="77777777" w:rsidR="008B4E2F" w:rsidRPr="000159E0" w:rsidRDefault="008B4E2F" w:rsidP="0045419D">
      <w:pPr>
        <w:pStyle w:val="Listenabsatz"/>
        <w:numPr>
          <w:ilvl w:val="0"/>
          <w:numId w:val="2"/>
        </w:numPr>
        <w:spacing w:after="160" w:line="250" w:lineRule="atLeast"/>
        <w:jc w:val="both"/>
        <w:rPr>
          <w:rFonts w:ascii="Arial" w:hAnsi="Arial" w:cs="Arial"/>
          <w:sz w:val="24"/>
        </w:rPr>
      </w:pPr>
      <w:r w:rsidRPr="000159E0">
        <w:rPr>
          <w:rFonts w:ascii="Arial" w:hAnsi="Arial" w:cs="Arial"/>
          <w:sz w:val="24"/>
        </w:rPr>
        <w:lastRenderedPageBreak/>
        <w:t>Illesheim Rugby Football Club – Training equipment</w:t>
      </w:r>
    </w:p>
    <w:p w14:paraId="0DFDD0C8" w14:textId="77777777" w:rsidR="008B4E2F" w:rsidRPr="000159E0" w:rsidRDefault="008B4E2F" w:rsidP="0045419D">
      <w:pPr>
        <w:spacing w:line="250" w:lineRule="atLeast"/>
        <w:jc w:val="both"/>
        <w:rPr>
          <w:rFonts w:ascii="Arial" w:hAnsi="Arial" w:cs="Arial"/>
          <w:b/>
          <w:sz w:val="24"/>
          <w:u w:val="single"/>
          <w:lang w:val="de-DE"/>
        </w:rPr>
      </w:pPr>
      <w:r w:rsidRPr="000159E0">
        <w:rPr>
          <w:rFonts w:ascii="Arial" w:hAnsi="Arial" w:cs="Arial"/>
          <w:b/>
          <w:sz w:val="24"/>
          <w:u w:val="single"/>
          <w:lang w:val="de-DE"/>
        </w:rPr>
        <w:t xml:space="preserve">Hallenturnierserie 2020: </w:t>
      </w:r>
    </w:p>
    <w:p w14:paraId="5D3F3F5A"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u w:val="single"/>
          <w:lang w:val="de-DE"/>
        </w:rPr>
        <w:t>Ausrichter:</w:t>
      </w:r>
      <w:r w:rsidRPr="000159E0">
        <w:rPr>
          <w:rFonts w:ascii="Arial" w:hAnsi="Arial" w:cs="Arial"/>
          <w:sz w:val="24"/>
          <w:lang w:val="de-DE"/>
        </w:rPr>
        <w:t xml:space="preserve">  STUSTA München</w:t>
      </w:r>
    </w:p>
    <w:p w14:paraId="5E6E5076"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u w:val="single"/>
          <w:lang w:val="de-DE"/>
        </w:rPr>
        <w:t>Datum:</w:t>
      </w:r>
      <w:r w:rsidRPr="000159E0">
        <w:rPr>
          <w:rFonts w:ascii="Arial" w:hAnsi="Arial" w:cs="Arial"/>
          <w:sz w:val="24"/>
          <w:lang w:val="de-DE"/>
        </w:rPr>
        <w:t xml:space="preserve"> 26. Januar 2020</w:t>
      </w:r>
    </w:p>
    <w:p w14:paraId="4911A6DE"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lang w:val="de-DE"/>
        </w:rPr>
        <w:t>Die SG Black n Blue nahm am Turnier für die U10 in München teil.  Unsere beiden Spieler in dieser Altersgruppe nahmen mit den Mannschaften von Unterföhring und Bayreuth am Turnier teil.</w:t>
      </w:r>
    </w:p>
    <w:p w14:paraId="453B70FC"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u w:val="single"/>
          <w:lang w:val="de-DE"/>
        </w:rPr>
        <w:t xml:space="preserve">Ausrichter: </w:t>
      </w:r>
      <w:r w:rsidRPr="000159E0">
        <w:rPr>
          <w:rFonts w:ascii="Arial" w:hAnsi="Arial" w:cs="Arial"/>
          <w:sz w:val="24"/>
          <w:lang w:val="de-DE"/>
        </w:rPr>
        <w:t xml:space="preserve"> SG Black N’ Blue </w:t>
      </w:r>
    </w:p>
    <w:p w14:paraId="146A4153"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u w:val="single"/>
          <w:lang w:val="de-DE"/>
        </w:rPr>
        <w:t>Datum:</w:t>
      </w:r>
      <w:r w:rsidRPr="000159E0">
        <w:rPr>
          <w:rFonts w:ascii="Arial" w:hAnsi="Arial" w:cs="Arial"/>
          <w:sz w:val="24"/>
          <w:lang w:val="de-DE"/>
        </w:rPr>
        <w:t xml:space="preserve"> 16. Februar 2020</w:t>
      </w:r>
    </w:p>
    <w:p w14:paraId="4B58D575" w14:textId="77777777" w:rsidR="008B4E2F" w:rsidRPr="000159E0" w:rsidRDefault="008B4E2F" w:rsidP="0045419D">
      <w:pPr>
        <w:spacing w:line="250" w:lineRule="atLeast"/>
        <w:ind w:left="720"/>
        <w:jc w:val="both"/>
        <w:rPr>
          <w:rFonts w:ascii="Arial" w:hAnsi="Arial" w:cs="Arial"/>
          <w:sz w:val="24"/>
          <w:lang w:val="de-DE"/>
        </w:rPr>
      </w:pPr>
      <w:r w:rsidRPr="000159E0">
        <w:rPr>
          <w:rFonts w:ascii="Arial" w:hAnsi="Arial" w:cs="Arial"/>
          <w:sz w:val="24"/>
          <w:lang w:val="de-DE"/>
        </w:rPr>
        <w:t xml:space="preserve">Die SG Black n Blue richtete das zweite Turnier für die Altersklassen U8 – U16 am 16. Februar in Burgbernheim aus.  Es nahmen neben uns als Ausrichter die Mannschaften von STUSTA München, Bayreuth, Gemünden und Lauf teil. Insgesamt nahmen über 70 Kinder und Jugendliche teil. </w:t>
      </w:r>
    </w:p>
    <w:p w14:paraId="2A01CE36"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u w:val="single"/>
          <w:lang w:val="de-DE"/>
        </w:rPr>
        <w:t>Ausrichter:</w:t>
      </w:r>
      <w:r w:rsidRPr="000159E0">
        <w:rPr>
          <w:rFonts w:ascii="Arial" w:hAnsi="Arial" w:cs="Arial"/>
          <w:sz w:val="24"/>
          <w:lang w:val="de-DE"/>
        </w:rPr>
        <w:t xml:space="preserve"> ESV Freimann Rugby</w:t>
      </w:r>
    </w:p>
    <w:p w14:paraId="2250A5E4" w14:textId="77777777" w:rsidR="008B4E2F" w:rsidRPr="000159E0" w:rsidRDefault="008B4E2F" w:rsidP="0045419D">
      <w:pPr>
        <w:spacing w:line="250" w:lineRule="atLeast"/>
        <w:jc w:val="both"/>
        <w:rPr>
          <w:rFonts w:ascii="Arial" w:hAnsi="Arial" w:cs="Arial"/>
          <w:sz w:val="24"/>
          <w:u w:val="single"/>
          <w:lang w:val="de-DE"/>
        </w:rPr>
      </w:pPr>
      <w:r w:rsidRPr="000159E0">
        <w:rPr>
          <w:rFonts w:ascii="Arial" w:hAnsi="Arial" w:cs="Arial"/>
          <w:sz w:val="24"/>
          <w:u w:val="single"/>
          <w:lang w:val="de-DE"/>
        </w:rPr>
        <w:t xml:space="preserve">Datum: 8. März 2020 </w:t>
      </w:r>
    </w:p>
    <w:p w14:paraId="0AF8DF1E"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lang w:val="de-DE"/>
        </w:rPr>
        <w:t xml:space="preserve">Aufgrund der Coronabeschränkungen ersatzlos abgesagt. </w:t>
      </w:r>
    </w:p>
    <w:p w14:paraId="089439B9" w14:textId="77777777" w:rsidR="008B4E2F" w:rsidRPr="000159E0" w:rsidRDefault="008B4E2F" w:rsidP="0045419D">
      <w:pPr>
        <w:spacing w:line="250" w:lineRule="atLeast"/>
        <w:jc w:val="both"/>
        <w:rPr>
          <w:rFonts w:ascii="Arial" w:hAnsi="Arial" w:cs="Arial"/>
          <w:b/>
          <w:sz w:val="24"/>
          <w:lang w:val="de-DE"/>
        </w:rPr>
      </w:pPr>
      <w:r w:rsidRPr="000159E0">
        <w:rPr>
          <w:rFonts w:ascii="Arial" w:hAnsi="Arial" w:cs="Arial"/>
          <w:b/>
          <w:sz w:val="24"/>
          <w:u w:val="single"/>
          <w:lang w:val="de-DE"/>
        </w:rPr>
        <w:t>Frühlings- und Herbstsaison 2020:</w:t>
      </w:r>
      <w:r w:rsidRPr="000159E0">
        <w:rPr>
          <w:rFonts w:ascii="Arial" w:hAnsi="Arial" w:cs="Arial"/>
          <w:b/>
          <w:sz w:val="24"/>
          <w:lang w:val="de-DE"/>
        </w:rPr>
        <w:t xml:space="preserve"> </w:t>
      </w:r>
    </w:p>
    <w:p w14:paraId="39772E0C"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lang w:val="de-DE"/>
        </w:rPr>
        <w:t xml:space="preserve">Aufgrund der bundesweiten Absage aller Rugbywettkämpfe abgesagt. </w:t>
      </w:r>
    </w:p>
    <w:p w14:paraId="2C2E52E9" w14:textId="77777777" w:rsidR="008B4E2F" w:rsidRPr="000159E0" w:rsidRDefault="008B4E2F" w:rsidP="0045419D">
      <w:pPr>
        <w:spacing w:line="250" w:lineRule="atLeast"/>
        <w:jc w:val="both"/>
        <w:rPr>
          <w:rFonts w:ascii="Arial" w:hAnsi="Arial" w:cs="Arial"/>
          <w:b/>
          <w:sz w:val="24"/>
          <w:u w:val="single"/>
          <w:lang w:val="de-DE"/>
        </w:rPr>
      </w:pPr>
      <w:r w:rsidRPr="000159E0">
        <w:rPr>
          <w:rFonts w:ascii="Arial" w:hAnsi="Arial" w:cs="Arial"/>
          <w:b/>
          <w:sz w:val="24"/>
          <w:u w:val="single"/>
          <w:lang w:val="de-DE"/>
        </w:rPr>
        <w:t>Winter- und Frühlingsaison 2021:</w:t>
      </w:r>
    </w:p>
    <w:p w14:paraId="082F723D" w14:textId="77777777" w:rsidR="008B4E2F" w:rsidRPr="000159E0" w:rsidRDefault="008B4E2F" w:rsidP="0045419D">
      <w:pPr>
        <w:spacing w:line="250" w:lineRule="atLeast"/>
        <w:jc w:val="both"/>
        <w:rPr>
          <w:rFonts w:ascii="Arial" w:hAnsi="Arial" w:cs="Arial"/>
          <w:sz w:val="24"/>
          <w:lang w:val="de-DE"/>
        </w:rPr>
      </w:pPr>
      <w:r w:rsidRPr="000159E0">
        <w:rPr>
          <w:rFonts w:ascii="Arial" w:hAnsi="Arial" w:cs="Arial"/>
          <w:sz w:val="24"/>
          <w:lang w:val="de-DE"/>
        </w:rPr>
        <w:t xml:space="preserve">Aufgrund der noch geltenden Beschränkungen durch den BLSV und Rugbyverband Bayern abgesagt. </w:t>
      </w:r>
    </w:p>
    <w:p w14:paraId="1F3E4D7A" w14:textId="77777777" w:rsidR="008B4E2F" w:rsidRPr="000159E0" w:rsidRDefault="008B4E2F" w:rsidP="0045419D">
      <w:pPr>
        <w:spacing w:line="240" w:lineRule="auto"/>
        <w:jc w:val="both"/>
        <w:rPr>
          <w:rFonts w:ascii="Arial" w:hAnsi="Arial" w:cs="Arial"/>
          <w:b/>
          <w:sz w:val="24"/>
          <w:u w:val="single"/>
        </w:rPr>
      </w:pPr>
      <w:r w:rsidRPr="000159E0">
        <w:rPr>
          <w:rFonts w:ascii="Arial" w:hAnsi="Arial" w:cs="Arial"/>
          <w:b/>
          <w:sz w:val="24"/>
          <w:u w:val="single"/>
        </w:rPr>
        <w:t>2020 PLAYER STATISTIC:</w:t>
      </w:r>
    </w:p>
    <w:tbl>
      <w:tblPr>
        <w:tblW w:w="9198" w:type="dxa"/>
        <w:tblLook w:val="04A0" w:firstRow="1" w:lastRow="0" w:firstColumn="1" w:lastColumn="0" w:noHBand="0" w:noVBand="1"/>
      </w:tblPr>
      <w:tblGrid>
        <w:gridCol w:w="843"/>
        <w:gridCol w:w="1175"/>
        <w:gridCol w:w="897"/>
        <w:gridCol w:w="933"/>
        <w:gridCol w:w="897"/>
        <w:gridCol w:w="843"/>
        <w:gridCol w:w="1180"/>
        <w:gridCol w:w="897"/>
        <w:gridCol w:w="936"/>
        <w:gridCol w:w="857"/>
      </w:tblGrid>
      <w:tr w:rsidR="008B4E2F" w:rsidRPr="000159E0" w14:paraId="5C1E5BD2" w14:textId="77777777" w:rsidTr="00803B67">
        <w:trPr>
          <w:trHeight w:val="366"/>
        </w:trPr>
        <w:tc>
          <w:tcPr>
            <w:tcW w:w="4611" w:type="dxa"/>
            <w:gridSpan w:val="5"/>
            <w:tcBorders>
              <w:top w:val="single" w:sz="8" w:space="0" w:color="auto"/>
              <w:left w:val="single" w:sz="8" w:space="0" w:color="auto"/>
              <w:bottom w:val="single" w:sz="4" w:space="0" w:color="auto"/>
              <w:right w:val="single" w:sz="4" w:space="0" w:color="auto"/>
            </w:tcBorders>
            <w:noWrap/>
            <w:vAlign w:val="bottom"/>
            <w:hideMark/>
          </w:tcPr>
          <w:p w14:paraId="342F0774"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Registered Players February 2020</w:t>
            </w:r>
          </w:p>
        </w:tc>
        <w:tc>
          <w:tcPr>
            <w:tcW w:w="4587" w:type="dxa"/>
            <w:gridSpan w:val="5"/>
            <w:tcBorders>
              <w:top w:val="single" w:sz="8" w:space="0" w:color="auto"/>
              <w:left w:val="nil"/>
              <w:bottom w:val="single" w:sz="4" w:space="0" w:color="auto"/>
              <w:right w:val="single" w:sz="8" w:space="0" w:color="000000"/>
            </w:tcBorders>
            <w:noWrap/>
            <w:vAlign w:val="bottom"/>
            <w:hideMark/>
          </w:tcPr>
          <w:p w14:paraId="0B3DC795"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Registered Players September 2020</w:t>
            </w:r>
          </w:p>
        </w:tc>
      </w:tr>
      <w:tr w:rsidR="008B4E2F" w:rsidRPr="000159E0" w14:paraId="579C3A8F" w14:textId="77777777" w:rsidTr="00803B67">
        <w:trPr>
          <w:trHeight w:val="307"/>
        </w:trPr>
        <w:tc>
          <w:tcPr>
            <w:tcW w:w="800" w:type="dxa"/>
            <w:tcBorders>
              <w:top w:val="nil"/>
              <w:left w:val="single" w:sz="8" w:space="0" w:color="auto"/>
              <w:bottom w:val="single" w:sz="4" w:space="0" w:color="auto"/>
              <w:right w:val="single" w:sz="4" w:space="0" w:color="auto"/>
            </w:tcBorders>
            <w:noWrap/>
            <w:vAlign w:val="bottom"/>
            <w:hideMark/>
          </w:tcPr>
          <w:p w14:paraId="13B56614"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Team</w:t>
            </w:r>
          </w:p>
        </w:tc>
        <w:tc>
          <w:tcPr>
            <w:tcW w:w="1175" w:type="dxa"/>
            <w:tcBorders>
              <w:top w:val="nil"/>
              <w:left w:val="nil"/>
              <w:bottom w:val="single" w:sz="4" w:space="0" w:color="auto"/>
              <w:right w:val="single" w:sz="4" w:space="0" w:color="auto"/>
            </w:tcBorders>
            <w:shd w:val="clear" w:color="auto" w:fill="BDD7EE"/>
            <w:noWrap/>
            <w:vAlign w:val="bottom"/>
            <w:hideMark/>
          </w:tcPr>
          <w:p w14:paraId="3119B820"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TSV BBH</w:t>
            </w:r>
          </w:p>
        </w:tc>
        <w:tc>
          <w:tcPr>
            <w:tcW w:w="851" w:type="dxa"/>
            <w:tcBorders>
              <w:top w:val="nil"/>
              <w:left w:val="nil"/>
              <w:bottom w:val="single" w:sz="4" w:space="0" w:color="auto"/>
              <w:right w:val="single" w:sz="4" w:space="0" w:color="auto"/>
            </w:tcBorders>
            <w:shd w:val="clear" w:color="auto" w:fill="D9D9D9"/>
            <w:noWrap/>
            <w:vAlign w:val="bottom"/>
            <w:hideMark/>
          </w:tcPr>
          <w:p w14:paraId="42B97991"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Probe</w:t>
            </w:r>
          </w:p>
        </w:tc>
        <w:tc>
          <w:tcPr>
            <w:tcW w:w="933" w:type="dxa"/>
            <w:tcBorders>
              <w:top w:val="nil"/>
              <w:left w:val="nil"/>
              <w:bottom w:val="single" w:sz="4" w:space="0" w:color="auto"/>
              <w:right w:val="single" w:sz="4" w:space="0" w:color="auto"/>
            </w:tcBorders>
            <w:shd w:val="clear" w:color="auto" w:fill="D6DCE4"/>
            <w:noWrap/>
            <w:vAlign w:val="bottom"/>
            <w:hideMark/>
          </w:tcPr>
          <w:p w14:paraId="607996A0"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TV BW</w:t>
            </w:r>
          </w:p>
        </w:tc>
        <w:tc>
          <w:tcPr>
            <w:tcW w:w="851" w:type="dxa"/>
            <w:tcBorders>
              <w:top w:val="nil"/>
              <w:left w:val="nil"/>
              <w:bottom w:val="single" w:sz="4" w:space="0" w:color="auto"/>
              <w:right w:val="single" w:sz="4" w:space="0" w:color="auto"/>
            </w:tcBorders>
            <w:shd w:val="clear" w:color="auto" w:fill="D9D9D9"/>
            <w:noWrap/>
            <w:vAlign w:val="bottom"/>
            <w:hideMark/>
          </w:tcPr>
          <w:p w14:paraId="339467FE"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Probe</w:t>
            </w:r>
          </w:p>
        </w:tc>
        <w:tc>
          <w:tcPr>
            <w:tcW w:w="800" w:type="dxa"/>
            <w:tcBorders>
              <w:top w:val="nil"/>
              <w:left w:val="nil"/>
              <w:bottom w:val="single" w:sz="4" w:space="0" w:color="auto"/>
              <w:right w:val="single" w:sz="4" w:space="0" w:color="auto"/>
            </w:tcBorders>
            <w:noWrap/>
            <w:vAlign w:val="bottom"/>
            <w:hideMark/>
          </w:tcPr>
          <w:p w14:paraId="5F665C61"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Team</w:t>
            </w:r>
          </w:p>
        </w:tc>
        <w:tc>
          <w:tcPr>
            <w:tcW w:w="1180" w:type="dxa"/>
            <w:tcBorders>
              <w:top w:val="nil"/>
              <w:left w:val="nil"/>
              <w:bottom w:val="single" w:sz="4" w:space="0" w:color="auto"/>
              <w:right w:val="single" w:sz="4" w:space="0" w:color="auto"/>
            </w:tcBorders>
            <w:shd w:val="clear" w:color="auto" w:fill="BDD7EE"/>
            <w:noWrap/>
            <w:vAlign w:val="bottom"/>
            <w:hideMark/>
          </w:tcPr>
          <w:p w14:paraId="74F2DEA9"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TSV BBH</w:t>
            </w:r>
          </w:p>
        </w:tc>
        <w:tc>
          <w:tcPr>
            <w:tcW w:w="851" w:type="dxa"/>
            <w:tcBorders>
              <w:top w:val="nil"/>
              <w:left w:val="nil"/>
              <w:bottom w:val="single" w:sz="4" w:space="0" w:color="auto"/>
              <w:right w:val="single" w:sz="4" w:space="0" w:color="auto"/>
            </w:tcBorders>
            <w:shd w:val="clear" w:color="auto" w:fill="D9D9D9"/>
            <w:noWrap/>
            <w:vAlign w:val="bottom"/>
            <w:hideMark/>
          </w:tcPr>
          <w:p w14:paraId="2454E90A"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Probe</w:t>
            </w:r>
          </w:p>
        </w:tc>
        <w:tc>
          <w:tcPr>
            <w:tcW w:w="936" w:type="dxa"/>
            <w:tcBorders>
              <w:top w:val="nil"/>
              <w:left w:val="nil"/>
              <w:bottom w:val="single" w:sz="4" w:space="0" w:color="auto"/>
              <w:right w:val="single" w:sz="4" w:space="0" w:color="auto"/>
            </w:tcBorders>
            <w:shd w:val="clear" w:color="auto" w:fill="D6DCE4"/>
            <w:noWrap/>
            <w:vAlign w:val="bottom"/>
            <w:hideMark/>
          </w:tcPr>
          <w:p w14:paraId="687CF0FC"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TV BW</w:t>
            </w:r>
          </w:p>
        </w:tc>
        <w:tc>
          <w:tcPr>
            <w:tcW w:w="819" w:type="dxa"/>
            <w:tcBorders>
              <w:top w:val="nil"/>
              <w:left w:val="nil"/>
              <w:bottom w:val="single" w:sz="4" w:space="0" w:color="auto"/>
              <w:right w:val="single" w:sz="8" w:space="0" w:color="auto"/>
            </w:tcBorders>
            <w:shd w:val="clear" w:color="auto" w:fill="D9D9D9"/>
            <w:noWrap/>
            <w:vAlign w:val="bottom"/>
            <w:hideMark/>
          </w:tcPr>
          <w:p w14:paraId="1C35D0E9"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Probe</w:t>
            </w:r>
          </w:p>
        </w:tc>
      </w:tr>
      <w:tr w:rsidR="008B4E2F" w:rsidRPr="000159E0" w14:paraId="253AB92F" w14:textId="77777777" w:rsidTr="00803B67">
        <w:trPr>
          <w:trHeight w:val="307"/>
        </w:trPr>
        <w:tc>
          <w:tcPr>
            <w:tcW w:w="800" w:type="dxa"/>
            <w:tcBorders>
              <w:top w:val="nil"/>
              <w:left w:val="single" w:sz="8" w:space="0" w:color="auto"/>
              <w:bottom w:val="single" w:sz="4" w:space="0" w:color="auto"/>
              <w:right w:val="single" w:sz="4" w:space="0" w:color="auto"/>
            </w:tcBorders>
            <w:noWrap/>
            <w:vAlign w:val="bottom"/>
            <w:hideMark/>
          </w:tcPr>
          <w:p w14:paraId="1F7F5778"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U16</w:t>
            </w:r>
          </w:p>
        </w:tc>
        <w:tc>
          <w:tcPr>
            <w:tcW w:w="1175" w:type="dxa"/>
            <w:tcBorders>
              <w:top w:val="nil"/>
              <w:left w:val="nil"/>
              <w:bottom w:val="single" w:sz="4" w:space="0" w:color="auto"/>
              <w:right w:val="single" w:sz="4" w:space="0" w:color="auto"/>
            </w:tcBorders>
            <w:shd w:val="clear" w:color="auto" w:fill="BDD7EE"/>
            <w:noWrap/>
            <w:vAlign w:val="bottom"/>
            <w:hideMark/>
          </w:tcPr>
          <w:p w14:paraId="734B5010"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4" w:space="0" w:color="auto"/>
              <w:right w:val="single" w:sz="4" w:space="0" w:color="auto"/>
            </w:tcBorders>
            <w:noWrap/>
            <w:vAlign w:val="bottom"/>
            <w:hideMark/>
          </w:tcPr>
          <w:p w14:paraId="2B4B5BDE"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3" w:type="dxa"/>
            <w:tcBorders>
              <w:top w:val="nil"/>
              <w:left w:val="nil"/>
              <w:bottom w:val="single" w:sz="4" w:space="0" w:color="auto"/>
              <w:right w:val="single" w:sz="4" w:space="0" w:color="auto"/>
            </w:tcBorders>
            <w:shd w:val="clear" w:color="auto" w:fill="D6DCE4"/>
            <w:noWrap/>
            <w:vAlign w:val="bottom"/>
            <w:hideMark/>
          </w:tcPr>
          <w:p w14:paraId="0510166A"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3</w:t>
            </w:r>
          </w:p>
        </w:tc>
        <w:tc>
          <w:tcPr>
            <w:tcW w:w="851" w:type="dxa"/>
            <w:tcBorders>
              <w:top w:val="nil"/>
              <w:left w:val="nil"/>
              <w:bottom w:val="single" w:sz="4" w:space="0" w:color="auto"/>
              <w:right w:val="single" w:sz="4" w:space="0" w:color="auto"/>
            </w:tcBorders>
            <w:noWrap/>
            <w:vAlign w:val="bottom"/>
            <w:hideMark/>
          </w:tcPr>
          <w:p w14:paraId="55388DEA"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800" w:type="dxa"/>
            <w:tcBorders>
              <w:top w:val="nil"/>
              <w:left w:val="nil"/>
              <w:bottom w:val="single" w:sz="4" w:space="0" w:color="auto"/>
              <w:right w:val="single" w:sz="4" w:space="0" w:color="auto"/>
            </w:tcBorders>
            <w:noWrap/>
            <w:vAlign w:val="bottom"/>
            <w:hideMark/>
          </w:tcPr>
          <w:p w14:paraId="75A926B1"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U16</w:t>
            </w:r>
          </w:p>
        </w:tc>
        <w:tc>
          <w:tcPr>
            <w:tcW w:w="1180" w:type="dxa"/>
            <w:tcBorders>
              <w:top w:val="nil"/>
              <w:left w:val="nil"/>
              <w:bottom w:val="single" w:sz="4" w:space="0" w:color="auto"/>
              <w:right w:val="single" w:sz="4" w:space="0" w:color="auto"/>
            </w:tcBorders>
            <w:shd w:val="clear" w:color="auto" w:fill="BDD7EE"/>
            <w:noWrap/>
            <w:vAlign w:val="bottom"/>
            <w:hideMark/>
          </w:tcPr>
          <w:p w14:paraId="753E4896"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4" w:space="0" w:color="auto"/>
              <w:right w:val="single" w:sz="4" w:space="0" w:color="auto"/>
            </w:tcBorders>
            <w:noWrap/>
            <w:vAlign w:val="bottom"/>
            <w:hideMark/>
          </w:tcPr>
          <w:p w14:paraId="71739F18"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6" w:type="dxa"/>
            <w:tcBorders>
              <w:top w:val="nil"/>
              <w:left w:val="nil"/>
              <w:bottom w:val="single" w:sz="4" w:space="0" w:color="auto"/>
              <w:right w:val="single" w:sz="4" w:space="0" w:color="auto"/>
            </w:tcBorders>
            <w:shd w:val="clear" w:color="auto" w:fill="D6DCE4"/>
            <w:noWrap/>
            <w:vAlign w:val="bottom"/>
            <w:hideMark/>
          </w:tcPr>
          <w:p w14:paraId="7BAB5E9D"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819" w:type="dxa"/>
            <w:tcBorders>
              <w:top w:val="nil"/>
              <w:left w:val="nil"/>
              <w:bottom w:val="single" w:sz="4" w:space="0" w:color="auto"/>
              <w:right w:val="single" w:sz="8" w:space="0" w:color="auto"/>
            </w:tcBorders>
            <w:noWrap/>
            <w:vAlign w:val="bottom"/>
            <w:hideMark/>
          </w:tcPr>
          <w:p w14:paraId="7859B9D3"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r>
      <w:tr w:rsidR="008B4E2F" w:rsidRPr="000159E0" w14:paraId="7682CB5A" w14:textId="77777777" w:rsidTr="00803B67">
        <w:trPr>
          <w:trHeight w:val="307"/>
        </w:trPr>
        <w:tc>
          <w:tcPr>
            <w:tcW w:w="800" w:type="dxa"/>
            <w:tcBorders>
              <w:top w:val="nil"/>
              <w:left w:val="single" w:sz="8" w:space="0" w:color="auto"/>
              <w:bottom w:val="single" w:sz="4" w:space="0" w:color="auto"/>
              <w:right w:val="single" w:sz="4" w:space="0" w:color="auto"/>
            </w:tcBorders>
            <w:noWrap/>
            <w:vAlign w:val="bottom"/>
            <w:hideMark/>
          </w:tcPr>
          <w:p w14:paraId="58DEF858"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U14</w:t>
            </w:r>
          </w:p>
        </w:tc>
        <w:tc>
          <w:tcPr>
            <w:tcW w:w="1175" w:type="dxa"/>
            <w:tcBorders>
              <w:top w:val="nil"/>
              <w:left w:val="nil"/>
              <w:bottom w:val="single" w:sz="4" w:space="0" w:color="auto"/>
              <w:right w:val="single" w:sz="4" w:space="0" w:color="auto"/>
            </w:tcBorders>
            <w:shd w:val="clear" w:color="auto" w:fill="BDD7EE"/>
            <w:noWrap/>
            <w:vAlign w:val="bottom"/>
            <w:hideMark/>
          </w:tcPr>
          <w:p w14:paraId="7CEA319D"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851" w:type="dxa"/>
            <w:tcBorders>
              <w:top w:val="nil"/>
              <w:left w:val="nil"/>
              <w:bottom w:val="single" w:sz="4" w:space="0" w:color="auto"/>
              <w:right w:val="single" w:sz="4" w:space="0" w:color="auto"/>
            </w:tcBorders>
            <w:noWrap/>
            <w:vAlign w:val="bottom"/>
            <w:hideMark/>
          </w:tcPr>
          <w:p w14:paraId="3F7E5895"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3" w:type="dxa"/>
            <w:tcBorders>
              <w:top w:val="nil"/>
              <w:left w:val="nil"/>
              <w:bottom w:val="single" w:sz="4" w:space="0" w:color="auto"/>
              <w:right w:val="single" w:sz="4" w:space="0" w:color="auto"/>
            </w:tcBorders>
            <w:shd w:val="clear" w:color="auto" w:fill="D6DCE4"/>
            <w:noWrap/>
            <w:vAlign w:val="bottom"/>
            <w:hideMark/>
          </w:tcPr>
          <w:p w14:paraId="6D193267"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4</w:t>
            </w:r>
          </w:p>
        </w:tc>
        <w:tc>
          <w:tcPr>
            <w:tcW w:w="851" w:type="dxa"/>
            <w:tcBorders>
              <w:top w:val="nil"/>
              <w:left w:val="nil"/>
              <w:bottom w:val="single" w:sz="4" w:space="0" w:color="auto"/>
              <w:right w:val="single" w:sz="4" w:space="0" w:color="auto"/>
            </w:tcBorders>
            <w:noWrap/>
            <w:vAlign w:val="bottom"/>
            <w:hideMark/>
          </w:tcPr>
          <w:p w14:paraId="7AAF974B"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800" w:type="dxa"/>
            <w:tcBorders>
              <w:top w:val="nil"/>
              <w:left w:val="nil"/>
              <w:bottom w:val="single" w:sz="4" w:space="0" w:color="auto"/>
              <w:right w:val="single" w:sz="4" w:space="0" w:color="auto"/>
            </w:tcBorders>
            <w:noWrap/>
            <w:vAlign w:val="bottom"/>
            <w:hideMark/>
          </w:tcPr>
          <w:p w14:paraId="3D4C1E71"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U14</w:t>
            </w:r>
          </w:p>
        </w:tc>
        <w:tc>
          <w:tcPr>
            <w:tcW w:w="1180" w:type="dxa"/>
            <w:tcBorders>
              <w:top w:val="nil"/>
              <w:left w:val="nil"/>
              <w:bottom w:val="single" w:sz="4" w:space="0" w:color="auto"/>
              <w:right w:val="single" w:sz="4" w:space="0" w:color="auto"/>
            </w:tcBorders>
            <w:shd w:val="clear" w:color="auto" w:fill="BDD7EE"/>
            <w:noWrap/>
            <w:vAlign w:val="bottom"/>
            <w:hideMark/>
          </w:tcPr>
          <w:p w14:paraId="2C38BB2E"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3</w:t>
            </w:r>
          </w:p>
        </w:tc>
        <w:tc>
          <w:tcPr>
            <w:tcW w:w="851" w:type="dxa"/>
            <w:tcBorders>
              <w:top w:val="nil"/>
              <w:left w:val="nil"/>
              <w:bottom w:val="single" w:sz="4" w:space="0" w:color="auto"/>
              <w:right w:val="single" w:sz="4" w:space="0" w:color="auto"/>
            </w:tcBorders>
            <w:noWrap/>
            <w:vAlign w:val="bottom"/>
            <w:hideMark/>
          </w:tcPr>
          <w:p w14:paraId="17719D4B"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6" w:type="dxa"/>
            <w:tcBorders>
              <w:top w:val="nil"/>
              <w:left w:val="nil"/>
              <w:bottom w:val="single" w:sz="4" w:space="0" w:color="auto"/>
              <w:right w:val="single" w:sz="4" w:space="0" w:color="auto"/>
            </w:tcBorders>
            <w:shd w:val="clear" w:color="auto" w:fill="D6DCE4"/>
            <w:noWrap/>
            <w:vAlign w:val="bottom"/>
            <w:hideMark/>
          </w:tcPr>
          <w:p w14:paraId="7CAC07F4"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2</w:t>
            </w:r>
          </w:p>
        </w:tc>
        <w:tc>
          <w:tcPr>
            <w:tcW w:w="819" w:type="dxa"/>
            <w:tcBorders>
              <w:top w:val="nil"/>
              <w:left w:val="nil"/>
              <w:bottom w:val="single" w:sz="4" w:space="0" w:color="auto"/>
              <w:right w:val="single" w:sz="8" w:space="0" w:color="auto"/>
            </w:tcBorders>
            <w:noWrap/>
            <w:vAlign w:val="bottom"/>
            <w:hideMark/>
          </w:tcPr>
          <w:p w14:paraId="6EBA274E"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r>
      <w:tr w:rsidR="008B4E2F" w:rsidRPr="000159E0" w14:paraId="4C3BCF3F" w14:textId="77777777" w:rsidTr="00803B67">
        <w:trPr>
          <w:trHeight w:val="307"/>
        </w:trPr>
        <w:tc>
          <w:tcPr>
            <w:tcW w:w="800" w:type="dxa"/>
            <w:tcBorders>
              <w:top w:val="nil"/>
              <w:left w:val="single" w:sz="8" w:space="0" w:color="auto"/>
              <w:bottom w:val="single" w:sz="4" w:space="0" w:color="auto"/>
              <w:right w:val="single" w:sz="4" w:space="0" w:color="auto"/>
            </w:tcBorders>
            <w:noWrap/>
            <w:vAlign w:val="bottom"/>
            <w:hideMark/>
          </w:tcPr>
          <w:p w14:paraId="12C02AD1"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U12</w:t>
            </w:r>
          </w:p>
        </w:tc>
        <w:tc>
          <w:tcPr>
            <w:tcW w:w="1175" w:type="dxa"/>
            <w:tcBorders>
              <w:top w:val="nil"/>
              <w:left w:val="nil"/>
              <w:bottom w:val="single" w:sz="4" w:space="0" w:color="auto"/>
              <w:right w:val="single" w:sz="4" w:space="0" w:color="auto"/>
            </w:tcBorders>
            <w:shd w:val="clear" w:color="auto" w:fill="BDD7EE"/>
            <w:noWrap/>
            <w:vAlign w:val="bottom"/>
            <w:hideMark/>
          </w:tcPr>
          <w:p w14:paraId="713755C9"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2</w:t>
            </w:r>
          </w:p>
        </w:tc>
        <w:tc>
          <w:tcPr>
            <w:tcW w:w="851" w:type="dxa"/>
            <w:tcBorders>
              <w:top w:val="nil"/>
              <w:left w:val="nil"/>
              <w:bottom w:val="single" w:sz="4" w:space="0" w:color="auto"/>
              <w:right w:val="single" w:sz="4" w:space="0" w:color="auto"/>
            </w:tcBorders>
            <w:noWrap/>
            <w:vAlign w:val="bottom"/>
            <w:hideMark/>
          </w:tcPr>
          <w:p w14:paraId="72E2F342"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933" w:type="dxa"/>
            <w:tcBorders>
              <w:top w:val="nil"/>
              <w:left w:val="nil"/>
              <w:bottom w:val="single" w:sz="4" w:space="0" w:color="auto"/>
              <w:right w:val="single" w:sz="4" w:space="0" w:color="auto"/>
            </w:tcBorders>
            <w:shd w:val="clear" w:color="auto" w:fill="D6DCE4"/>
            <w:noWrap/>
            <w:vAlign w:val="bottom"/>
            <w:hideMark/>
          </w:tcPr>
          <w:p w14:paraId="079B12E8"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851" w:type="dxa"/>
            <w:tcBorders>
              <w:top w:val="nil"/>
              <w:left w:val="nil"/>
              <w:bottom w:val="single" w:sz="4" w:space="0" w:color="auto"/>
              <w:right w:val="single" w:sz="4" w:space="0" w:color="auto"/>
            </w:tcBorders>
            <w:noWrap/>
            <w:vAlign w:val="bottom"/>
            <w:hideMark/>
          </w:tcPr>
          <w:p w14:paraId="6330FF5C"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800" w:type="dxa"/>
            <w:tcBorders>
              <w:top w:val="nil"/>
              <w:left w:val="nil"/>
              <w:bottom w:val="single" w:sz="4" w:space="0" w:color="auto"/>
              <w:right w:val="single" w:sz="4" w:space="0" w:color="auto"/>
            </w:tcBorders>
            <w:noWrap/>
            <w:vAlign w:val="bottom"/>
            <w:hideMark/>
          </w:tcPr>
          <w:p w14:paraId="69C14549"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U12</w:t>
            </w:r>
          </w:p>
        </w:tc>
        <w:tc>
          <w:tcPr>
            <w:tcW w:w="1180" w:type="dxa"/>
            <w:tcBorders>
              <w:top w:val="nil"/>
              <w:left w:val="nil"/>
              <w:bottom w:val="single" w:sz="4" w:space="0" w:color="auto"/>
              <w:right w:val="single" w:sz="4" w:space="0" w:color="auto"/>
            </w:tcBorders>
            <w:shd w:val="clear" w:color="auto" w:fill="BDD7EE"/>
            <w:noWrap/>
            <w:vAlign w:val="bottom"/>
            <w:hideMark/>
          </w:tcPr>
          <w:p w14:paraId="368BEBB2"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4" w:space="0" w:color="auto"/>
              <w:right w:val="single" w:sz="4" w:space="0" w:color="auto"/>
            </w:tcBorders>
            <w:noWrap/>
            <w:vAlign w:val="bottom"/>
            <w:hideMark/>
          </w:tcPr>
          <w:p w14:paraId="30DDCDE7"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6" w:type="dxa"/>
            <w:tcBorders>
              <w:top w:val="nil"/>
              <w:left w:val="nil"/>
              <w:bottom w:val="single" w:sz="4" w:space="0" w:color="auto"/>
              <w:right w:val="single" w:sz="4" w:space="0" w:color="auto"/>
            </w:tcBorders>
            <w:shd w:val="clear" w:color="auto" w:fill="D6DCE4"/>
            <w:noWrap/>
            <w:vAlign w:val="bottom"/>
            <w:hideMark/>
          </w:tcPr>
          <w:p w14:paraId="4830E046"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19" w:type="dxa"/>
            <w:tcBorders>
              <w:top w:val="nil"/>
              <w:left w:val="nil"/>
              <w:bottom w:val="single" w:sz="4" w:space="0" w:color="auto"/>
              <w:right w:val="single" w:sz="8" w:space="0" w:color="auto"/>
            </w:tcBorders>
            <w:noWrap/>
            <w:vAlign w:val="bottom"/>
            <w:hideMark/>
          </w:tcPr>
          <w:p w14:paraId="1618B09A"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r>
      <w:tr w:rsidR="008B4E2F" w:rsidRPr="000159E0" w14:paraId="23951CDA" w14:textId="77777777" w:rsidTr="00803B67">
        <w:trPr>
          <w:trHeight w:val="307"/>
        </w:trPr>
        <w:tc>
          <w:tcPr>
            <w:tcW w:w="800" w:type="dxa"/>
            <w:tcBorders>
              <w:top w:val="nil"/>
              <w:left w:val="single" w:sz="8" w:space="0" w:color="auto"/>
              <w:bottom w:val="single" w:sz="4" w:space="0" w:color="auto"/>
              <w:right w:val="single" w:sz="4" w:space="0" w:color="auto"/>
            </w:tcBorders>
            <w:noWrap/>
            <w:vAlign w:val="bottom"/>
            <w:hideMark/>
          </w:tcPr>
          <w:p w14:paraId="2D8A92C8"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U10</w:t>
            </w:r>
          </w:p>
        </w:tc>
        <w:tc>
          <w:tcPr>
            <w:tcW w:w="1175" w:type="dxa"/>
            <w:tcBorders>
              <w:top w:val="nil"/>
              <w:left w:val="nil"/>
              <w:bottom w:val="single" w:sz="4" w:space="0" w:color="auto"/>
              <w:right w:val="single" w:sz="4" w:space="0" w:color="auto"/>
            </w:tcBorders>
            <w:shd w:val="clear" w:color="auto" w:fill="BDD7EE"/>
            <w:noWrap/>
            <w:vAlign w:val="bottom"/>
            <w:hideMark/>
          </w:tcPr>
          <w:p w14:paraId="382DD5E7"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2</w:t>
            </w:r>
          </w:p>
        </w:tc>
        <w:tc>
          <w:tcPr>
            <w:tcW w:w="851" w:type="dxa"/>
            <w:tcBorders>
              <w:top w:val="nil"/>
              <w:left w:val="nil"/>
              <w:bottom w:val="single" w:sz="4" w:space="0" w:color="auto"/>
              <w:right w:val="single" w:sz="4" w:space="0" w:color="auto"/>
            </w:tcBorders>
            <w:noWrap/>
            <w:vAlign w:val="bottom"/>
            <w:hideMark/>
          </w:tcPr>
          <w:p w14:paraId="5173D130"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933" w:type="dxa"/>
            <w:tcBorders>
              <w:top w:val="nil"/>
              <w:left w:val="nil"/>
              <w:bottom w:val="single" w:sz="4" w:space="0" w:color="auto"/>
              <w:right w:val="single" w:sz="4" w:space="0" w:color="auto"/>
            </w:tcBorders>
            <w:shd w:val="clear" w:color="auto" w:fill="D6DCE4"/>
            <w:noWrap/>
            <w:vAlign w:val="bottom"/>
            <w:hideMark/>
          </w:tcPr>
          <w:p w14:paraId="632D0935"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4" w:space="0" w:color="auto"/>
              <w:right w:val="single" w:sz="4" w:space="0" w:color="auto"/>
            </w:tcBorders>
            <w:noWrap/>
            <w:vAlign w:val="bottom"/>
            <w:hideMark/>
          </w:tcPr>
          <w:p w14:paraId="51C7303D"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800" w:type="dxa"/>
            <w:tcBorders>
              <w:top w:val="nil"/>
              <w:left w:val="nil"/>
              <w:bottom w:val="single" w:sz="4" w:space="0" w:color="auto"/>
              <w:right w:val="single" w:sz="4" w:space="0" w:color="auto"/>
            </w:tcBorders>
            <w:noWrap/>
            <w:vAlign w:val="bottom"/>
            <w:hideMark/>
          </w:tcPr>
          <w:p w14:paraId="619262E8"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U10</w:t>
            </w:r>
          </w:p>
        </w:tc>
        <w:tc>
          <w:tcPr>
            <w:tcW w:w="1180" w:type="dxa"/>
            <w:tcBorders>
              <w:top w:val="nil"/>
              <w:left w:val="nil"/>
              <w:bottom w:val="single" w:sz="4" w:space="0" w:color="auto"/>
              <w:right w:val="single" w:sz="4" w:space="0" w:color="auto"/>
            </w:tcBorders>
            <w:shd w:val="clear" w:color="auto" w:fill="BDD7EE"/>
            <w:noWrap/>
            <w:vAlign w:val="bottom"/>
            <w:hideMark/>
          </w:tcPr>
          <w:p w14:paraId="47E95AD0"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4</w:t>
            </w:r>
          </w:p>
        </w:tc>
        <w:tc>
          <w:tcPr>
            <w:tcW w:w="851" w:type="dxa"/>
            <w:tcBorders>
              <w:top w:val="nil"/>
              <w:left w:val="nil"/>
              <w:bottom w:val="single" w:sz="4" w:space="0" w:color="auto"/>
              <w:right w:val="single" w:sz="4" w:space="0" w:color="auto"/>
            </w:tcBorders>
            <w:noWrap/>
            <w:vAlign w:val="bottom"/>
            <w:hideMark/>
          </w:tcPr>
          <w:p w14:paraId="5E4DB30E"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936" w:type="dxa"/>
            <w:tcBorders>
              <w:top w:val="nil"/>
              <w:left w:val="nil"/>
              <w:bottom w:val="single" w:sz="4" w:space="0" w:color="auto"/>
              <w:right w:val="single" w:sz="4" w:space="0" w:color="auto"/>
            </w:tcBorders>
            <w:shd w:val="clear" w:color="auto" w:fill="D6DCE4"/>
            <w:noWrap/>
            <w:vAlign w:val="bottom"/>
            <w:hideMark/>
          </w:tcPr>
          <w:p w14:paraId="65DB0397"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19" w:type="dxa"/>
            <w:tcBorders>
              <w:top w:val="nil"/>
              <w:left w:val="nil"/>
              <w:bottom w:val="single" w:sz="4" w:space="0" w:color="auto"/>
              <w:right w:val="single" w:sz="8" w:space="0" w:color="auto"/>
            </w:tcBorders>
            <w:noWrap/>
            <w:vAlign w:val="bottom"/>
            <w:hideMark/>
          </w:tcPr>
          <w:p w14:paraId="1E259A17"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r>
      <w:tr w:rsidR="008B4E2F" w:rsidRPr="000159E0" w14:paraId="4AA4CE36" w14:textId="77777777" w:rsidTr="00803B67">
        <w:trPr>
          <w:trHeight w:val="322"/>
        </w:trPr>
        <w:tc>
          <w:tcPr>
            <w:tcW w:w="800" w:type="dxa"/>
            <w:tcBorders>
              <w:top w:val="nil"/>
              <w:left w:val="single" w:sz="8" w:space="0" w:color="auto"/>
              <w:bottom w:val="single" w:sz="8" w:space="0" w:color="auto"/>
              <w:right w:val="single" w:sz="4" w:space="0" w:color="auto"/>
            </w:tcBorders>
            <w:noWrap/>
            <w:vAlign w:val="bottom"/>
            <w:hideMark/>
          </w:tcPr>
          <w:p w14:paraId="2A80AF63"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U8</w:t>
            </w:r>
          </w:p>
        </w:tc>
        <w:tc>
          <w:tcPr>
            <w:tcW w:w="1175" w:type="dxa"/>
            <w:tcBorders>
              <w:top w:val="nil"/>
              <w:left w:val="nil"/>
              <w:bottom w:val="single" w:sz="8" w:space="0" w:color="auto"/>
              <w:right w:val="single" w:sz="4" w:space="0" w:color="auto"/>
            </w:tcBorders>
            <w:shd w:val="clear" w:color="auto" w:fill="BDD7EE"/>
            <w:noWrap/>
            <w:vAlign w:val="bottom"/>
            <w:hideMark/>
          </w:tcPr>
          <w:p w14:paraId="25D53ACA"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1</w:t>
            </w:r>
          </w:p>
        </w:tc>
        <w:tc>
          <w:tcPr>
            <w:tcW w:w="851" w:type="dxa"/>
            <w:tcBorders>
              <w:top w:val="nil"/>
              <w:left w:val="nil"/>
              <w:bottom w:val="single" w:sz="8" w:space="0" w:color="auto"/>
              <w:right w:val="single" w:sz="4" w:space="0" w:color="auto"/>
            </w:tcBorders>
            <w:noWrap/>
            <w:vAlign w:val="bottom"/>
            <w:hideMark/>
          </w:tcPr>
          <w:p w14:paraId="003D185A"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3" w:type="dxa"/>
            <w:tcBorders>
              <w:top w:val="nil"/>
              <w:left w:val="nil"/>
              <w:bottom w:val="single" w:sz="8" w:space="0" w:color="auto"/>
              <w:right w:val="single" w:sz="4" w:space="0" w:color="auto"/>
            </w:tcBorders>
            <w:shd w:val="clear" w:color="auto" w:fill="D6DCE4"/>
            <w:noWrap/>
            <w:vAlign w:val="bottom"/>
            <w:hideMark/>
          </w:tcPr>
          <w:p w14:paraId="42DBD451"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8" w:space="0" w:color="auto"/>
              <w:right w:val="single" w:sz="4" w:space="0" w:color="auto"/>
            </w:tcBorders>
            <w:noWrap/>
            <w:vAlign w:val="bottom"/>
            <w:hideMark/>
          </w:tcPr>
          <w:p w14:paraId="066CF3EF"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800" w:type="dxa"/>
            <w:tcBorders>
              <w:top w:val="nil"/>
              <w:left w:val="nil"/>
              <w:bottom w:val="single" w:sz="8" w:space="0" w:color="auto"/>
              <w:right w:val="single" w:sz="4" w:space="0" w:color="auto"/>
            </w:tcBorders>
            <w:noWrap/>
            <w:vAlign w:val="bottom"/>
            <w:hideMark/>
          </w:tcPr>
          <w:p w14:paraId="1CD6C4C9" w14:textId="77777777" w:rsidR="008B4E2F" w:rsidRPr="000159E0" w:rsidRDefault="008B4E2F" w:rsidP="0045419D">
            <w:pPr>
              <w:spacing w:after="0" w:line="240" w:lineRule="auto"/>
              <w:jc w:val="both"/>
              <w:rPr>
                <w:rFonts w:ascii="Arial" w:eastAsia="Times New Roman" w:hAnsi="Arial" w:cs="Arial"/>
                <w:b/>
                <w:bCs/>
                <w:color w:val="000000"/>
                <w:sz w:val="24"/>
              </w:rPr>
            </w:pPr>
            <w:r w:rsidRPr="000159E0">
              <w:rPr>
                <w:rFonts w:ascii="Arial" w:eastAsia="Times New Roman" w:hAnsi="Arial" w:cs="Arial"/>
                <w:b/>
                <w:bCs/>
                <w:color w:val="000000"/>
                <w:sz w:val="24"/>
              </w:rPr>
              <w:t>U8</w:t>
            </w:r>
          </w:p>
        </w:tc>
        <w:tc>
          <w:tcPr>
            <w:tcW w:w="1180" w:type="dxa"/>
            <w:tcBorders>
              <w:top w:val="nil"/>
              <w:left w:val="nil"/>
              <w:bottom w:val="single" w:sz="8" w:space="0" w:color="auto"/>
              <w:right w:val="single" w:sz="4" w:space="0" w:color="auto"/>
            </w:tcBorders>
            <w:shd w:val="clear" w:color="auto" w:fill="BDD7EE"/>
            <w:noWrap/>
            <w:vAlign w:val="bottom"/>
            <w:hideMark/>
          </w:tcPr>
          <w:p w14:paraId="764805E5"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51" w:type="dxa"/>
            <w:tcBorders>
              <w:top w:val="nil"/>
              <w:left w:val="nil"/>
              <w:bottom w:val="single" w:sz="8" w:space="0" w:color="auto"/>
              <w:right w:val="single" w:sz="4" w:space="0" w:color="auto"/>
            </w:tcBorders>
            <w:noWrap/>
            <w:vAlign w:val="bottom"/>
            <w:hideMark/>
          </w:tcPr>
          <w:p w14:paraId="441708D8"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c>
          <w:tcPr>
            <w:tcW w:w="936" w:type="dxa"/>
            <w:tcBorders>
              <w:top w:val="nil"/>
              <w:left w:val="nil"/>
              <w:bottom w:val="single" w:sz="8" w:space="0" w:color="auto"/>
              <w:right w:val="single" w:sz="4" w:space="0" w:color="auto"/>
            </w:tcBorders>
            <w:shd w:val="clear" w:color="auto" w:fill="D6DCE4"/>
            <w:noWrap/>
            <w:vAlign w:val="bottom"/>
            <w:hideMark/>
          </w:tcPr>
          <w:p w14:paraId="42BB1A9D"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0</w:t>
            </w:r>
          </w:p>
        </w:tc>
        <w:tc>
          <w:tcPr>
            <w:tcW w:w="819" w:type="dxa"/>
            <w:tcBorders>
              <w:top w:val="nil"/>
              <w:left w:val="nil"/>
              <w:bottom w:val="single" w:sz="8" w:space="0" w:color="auto"/>
              <w:right w:val="single" w:sz="8" w:space="0" w:color="auto"/>
            </w:tcBorders>
            <w:noWrap/>
            <w:vAlign w:val="bottom"/>
            <w:hideMark/>
          </w:tcPr>
          <w:p w14:paraId="1EF8D234" w14:textId="77777777" w:rsidR="008B4E2F" w:rsidRPr="000159E0" w:rsidRDefault="008B4E2F" w:rsidP="0045419D">
            <w:pPr>
              <w:spacing w:after="0" w:line="240" w:lineRule="auto"/>
              <w:jc w:val="both"/>
              <w:rPr>
                <w:rFonts w:ascii="Arial" w:eastAsia="Times New Roman" w:hAnsi="Arial" w:cs="Arial"/>
                <w:color w:val="000000"/>
                <w:sz w:val="24"/>
              </w:rPr>
            </w:pPr>
            <w:r w:rsidRPr="000159E0">
              <w:rPr>
                <w:rFonts w:ascii="Arial" w:eastAsia="Times New Roman" w:hAnsi="Arial" w:cs="Arial"/>
                <w:color w:val="000000"/>
                <w:sz w:val="24"/>
              </w:rPr>
              <w:t> </w:t>
            </w:r>
          </w:p>
        </w:tc>
      </w:tr>
    </w:tbl>
    <w:p w14:paraId="2F87C5BC" w14:textId="476A5763" w:rsidR="008B4E2F" w:rsidRPr="000159E0" w:rsidRDefault="008B4E2F" w:rsidP="0045419D">
      <w:pPr>
        <w:pStyle w:val="berschrift3"/>
        <w:numPr>
          <w:ilvl w:val="0"/>
          <w:numId w:val="0"/>
        </w:numPr>
        <w:ind w:left="4394"/>
        <w:jc w:val="both"/>
        <w:rPr>
          <w:rFonts w:ascii="Arial" w:hAnsi="Arial"/>
          <w:szCs w:val="24"/>
          <w:lang w:val="de-DE"/>
        </w:rPr>
      </w:pPr>
    </w:p>
    <w:p w14:paraId="25D2C5D9" w14:textId="77777777" w:rsidR="000A37C0" w:rsidRPr="000159E0" w:rsidRDefault="000A37C0" w:rsidP="0045419D">
      <w:pPr>
        <w:jc w:val="both"/>
        <w:rPr>
          <w:rFonts w:ascii="Arial" w:hAnsi="Arial" w:cs="Arial"/>
          <w:sz w:val="24"/>
        </w:rPr>
      </w:pPr>
    </w:p>
    <w:sectPr w:rsidR="000A37C0" w:rsidRPr="000159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5114"/>
        </w:tabs>
        <w:ind w:left="5114"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1"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2F"/>
    <w:rsid w:val="000159E0"/>
    <w:rsid w:val="000A37C0"/>
    <w:rsid w:val="0045419D"/>
    <w:rsid w:val="008B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F1E1"/>
  <w15:chartTrackingRefBased/>
  <w15:docId w15:val="{BFD5042C-95A8-4F14-8487-C4C562FF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8B4E2F"/>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8B4E2F"/>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8B4E2F"/>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8B4E2F"/>
    <w:pPr>
      <w:keepNext/>
      <w:numPr>
        <w:ilvl w:val="2"/>
        <w:numId w:val="1"/>
      </w:numPr>
      <w:tabs>
        <w:tab w:val="clear" w:pos="5114"/>
        <w:tab w:val="num" w:pos="960"/>
      </w:tabs>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8B4E2F"/>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8B4E2F"/>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8B4E2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8B4E2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8B4E2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8B4E2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8B4E2F"/>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8B4E2F"/>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8B4E2F"/>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8B4E2F"/>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8B4E2F"/>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8B4E2F"/>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8B4E2F"/>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8B4E2F"/>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8B4E2F"/>
    <w:rPr>
      <w:rFonts w:ascii="Arial" w:eastAsia="Batang" w:hAnsi="Arial" w:cs="Arial"/>
      <w:sz w:val="18"/>
      <w:lang w:val="en-US" w:eastAsia="ko-KR"/>
    </w:rPr>
  </w:style>
  <w:style w:type="paragraph" w:styleId="Listenabsatz">
    <w:name w:val="List Paragraph"/>
    <w:basedOn w:val="Standard"/>
    <w:uiPriority w:val="34"/>
    <w:qFormat/>
    <w:rsid w:val="008B4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3742</Characters>
  <Application>Microsoft Office Word</Application>
  <DocSecurity>0</DocSecurity>
  <Lines>31</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2021-01-10T10:32:00Z</dcterms:created>
  <dcterms:modified xsi:type="dcterms:W3CDTF">2021-01-10T12:38:00Z</dcterms:modified>
</cp:coreProperties>
</file>